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53D7" w14:textId="1394B410" w:rsidR="00736F2B" w:rsidRPr="00736F2B" w:rsidRDefault="00736F2B" w:rsidP="00736F2B">
      <w:pPr>
        <w:rPr>
          <w:b/>
          <w:bCs/>
          <w:sz w:val="28"/>
          <w:szCs w:val="28"/>
        </w:rPr>
      </w:pPr>
      <w:r w:rsidRPr="00736F2B">
        <w:rPr>
          <w:b/>
          <w:bCs/>
          <w:sz w:val="28"/>
          <w:szCs w:val="28"/>
        </w:rPr>
        <w:t xml:space="preserve">Procedure for sletning i lokalforening </w:t>
      </w:r>
      <w:r w:rsidRPr="00736F2B">
        <w:rPr>
          <w:b/>
          <w:bCs/>
          <w:sz w:val="28"/>
          <w:szCs w:val="28"/>
          <w:highlight w:val="yellow"/>
        </w:rPr>
        <w:t>XX</w:t>
      </w:r>
    </w:p>
    <w:p w14:paraId="16F84D65" w14:textId="0A436E65" w:rsidR="00BC6493" w:rsidRDefault="00606454" w:rsidP="00BC6493">
      <w:r>
        <w:t>Lokalforeningen</w:t>
      </w:r>
      <w:r w:rsidR="00BC6493">
        <w:t xml:space="preserve"> behandle</w:t>
      </w:r>
      <w:r w:rsidR="004A7F44">
        <w:t>r</w:t>
      </w:r>
      <w:r w:rsidR="00BC6493">
        <w:t xml:space="preserve"> og opbevare</w:t>
      </w:r>
      <w:r w:rsidR="004A7F44">
        <w:t>r kun</w:t>
      </w:r>
      <w:r w:rsidR="00BC6493">
        <w:t xml:space="preserve"> persondata, som vi har lovgrundlag til at behandle eller der</w:t>
      </w:r>
      <w:r w:rsidR="00E838BA">
        <w:t xml:space="preserve"> er</w:t>
      </w:r>
      <w:r w:rsidR="00BC6493">
        <w:t xml:space="preserve"> en legitim interesse. </w:t>
      </w:r>
    </w:p>
    <w:p w14:paraId="4EBDDED4" w14:textId="7C76DA5B" w:rsidR="00BC6493" w:rsidRDefault="00BC6493" w:rsidP="00BC6493">
      <w:r>
        <w:t xml:space="preserve">Det er væsentligt, at vi får slettet al data, som vi ikke længere har lovhjemmel til at beholde eller har en legitim interesse i at beholde.   </w:t>
      </w:r>
    </w:p>
    <w:p w14:paraId="651A3B43" w14:textId="77777777" w:rsidR="00BC6493" w:rsidRDefault="00BC6493" w:rsidP="00BC6493">
      <w:r>
        <w:t xml:space="preserve">Sletning af persondata skal være ’permanent’ og ’uigenkendeligt’. Det er derfor ikke nok at slette f.eks. en e-mail med personoplysninger fra indbakken, den skal også fjernes under fanen ’slettet post’, før mailen med persondata er fjernet helt.  </w:t>
      </w:r>
    </w:p>
    <w:p w14:paraId="3A6067C9" w14:textId="3B60169E" w:rsidR="00BC6493" w:rsidRDefault="00E838BA" w:rsidP="00BC6493">
      <w:r>
        <w:t>Lokalforeningens</w:t>
      </w:r>
      <w:r w:rsidR="00BC6493">
        <w:t xml:space="preserve"> politik er, at lige så snart der ikke er en hjemmel til at behandle og/eller opbevare persondata, skal det slettes. Det vil sige, at der regelmæssigt skal slettes persondata fra både fysiske og digitale platforme.</w:t>
      </w:r>
    </w:p>
    <w:p w14:paraId="5AD7CD59" w14:textId="4FC122FE" w:rsidR="00606454" w:rsidRDefault="00606454" w:rsidP="00BC6493">
      <w:r>
        <w:t>Hvert halve år kon</w:t>
      </w:r>
      <w:r w:rsidR="00BE0E88">
        <w:t>trolleres</w:t>
      </w:r>
      <w:r w:rsidR="00072668">
        <w:t xml:space="preserve"> det</w:t>
      </w:r>
      <w:r w:rsidR="00BE0E88">
        <w:t xml:space="preserve">, at alt </w:t>
      </w:r>
      <w:r w:rsidR="0068469E">
        <w:t xml:space="preserve">unødvendigt persondata </w:t>
      </w:r>
      <w:r w:rsidR="00BE0E88">
        <w:t xml:space="preserve">er slettet og ellers bliver det slettet der. </w:t>
      </w:r>
      <w:r w:rsidR="00D7281F">
        <w:t xml:space="preserve">Når kontrollen er </w:t>
      </w:r>
      <w:r w:rsidR="0068469E">
        <w:t>udført,</w:t>
      </w:r>
      <w:r w:rsidR="00D7281F">
        <w:t xml:space="preserve"> noteres det i lokalforeningens GDPR-årshjul.</w:t>
      </w:r>
    </w:p>
    <w:p w14:paraId="5932BF33" w14:textId="13B1A4ED" w:rsidR="00E71874" w:rsidRDefault="00E71874"/>
    <w:p w14:paraId="2110DB29" w14:textId="0E782244" w:rsidR="000C106B" w:rsidRDefault="000C106B" w:rsidP="000C106B"/>
    <w:sectPr w:rsidR="000C106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EA7D" w14:textId="77777777" w:rsidR="00D30C14" w:rsidRDefault="00D30C14" w:rsidP="00046C85">
      <w:pPr>
        <w:spacing w:after="0" w:line="240" w:lineRule="auto"/>
      </w:pPr>
      <w:r>
        <w:separator/>
      </w:r>
    </w:p>
  </w:endnote>
  <w:endnote w:type="continuationSeparator" w:id="0">
    <w:p w14:paraId="01DD3A9D" w14:textId="77777777" w:rsidR="00D30C14" w:rsidRDefault="00D30C14" w:rsidP="0004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772A" w14:textId="77777777" w:rsidR="00D30C14" w:rsidRDefault="00D30C14" w:rsidP="00046C85">
      <w:pPr>
        <w:spacing w:after="0" w:line="240" w:lineRule="auto"/>
      </w:pPr>
      <w:r>
        <w:separator/>
      </w:r>
    </w:p>
  </w:footnote>
  <w:footnote w:type="continuationSeparator" w:id="0">
    <w:p w14:paraId="00D151ED" w14:textId="77777777" w:rsidR="00D30C14" w:rsidRDefault="00D30C14" w:rsidP="0004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3DBA" w14:textId="4F5FC075" w:rsidR="00046C85" w:rsidRDefault="00046C85">
    <w:pPr>
      <w:pStyle w:val="Sidehoved"/>
    </w:pPr>
    <w:r w:rsidRPr="00DC0AC1">
      <w:rPr>
        <w:rFonts w:ascii="Open Sans" w:hAnsi="Open Sans"/>
        <w:noProof/>
        <w:sz w:val="20"/>
      </w:rPr>
      <w:drawing>
        <wp:anchor distT="0" distB="0" distL="114300" distR="114300" simplePos="0" relativeHeight="251659264" behindDoc="0" locked="0" layoutInCell="1" allowOverlap="1" wp14:anchorId="276739F2" wp14:editId="31984E2B">
          <wp:simplePos x="0" y="0"/>
          <wp:positionH relativeFrom="margin">
            <wp:posOffset>4448175</wp:posOffset>
          </wp:positionH>
          <wp:positionV relativeFrom="margin">
            <wp:posOffset>-669290</wp:posOffset>
          </wp:positionV>
          <wp:extent cx="1724025" cy="495300"/>
          <wp:effectExtent l="0" t="0" r="9525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B"/>
    <w:rsid w:val="00013524"/>
    <w:rsid w:val="00046C85"/>
    <w:rsid w:val="00072668"/>
    <w:rsid w:val="000A6575"/>
    <w:rsid w:val="000C106B"/>
    <w:rsid w:val="00244D33"/>
    <w:rsid w:val="004A7F44"/>
    <w:rsid w:val="00576B48"/>
    <w:rsid w:val="00606454"/>
    <w:rsid w:val="0068469E"/>
    <w:rsid w:val="00736F2B"/>
    <w:rsid w:val="00BC6493"/>
    <w:rsid w:val="00BE0E88"/>
    <w:rsid w:val="00D30C14"/>
    <w:rsid w:val="00D7281F"/>
    <w:rsid w:val="00E71874"/>
    <w:rsid w:val="00E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8AE5"/>
  <w15:chartTrackingRefBased/>
  <w15:docId w15:val="{50DE1983-E2D3-4F5B-ADC8-1C868D4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36F2B"/>
    <w:rPr>
      <w:color w:val="5ABA63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8469E"/>
    <w:rPr>
      <w:color w:val="5ABA63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46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6C85"/>
  </w:style>
  <w:style w:type="paragraph" w:styleId="Sidefod">
    <w:name w:val="footer"/>
    <w:basedOn w:val="Normal"/>
    <w:link w:val="SidefodTegn"/>
    <w:uiPriority w:val="99"/>
    <w:unhideWhenUsed/>
    <w:rsid w:val="00046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rugerdefineret 2">
      <a:dk1>
        <a:srgbClr val="5ABA63"/>
      </a:dk1>
      <a:lt1>
        <a:srgbClr val="5ABA63"/>
      </a:lt1>
      <a:dk2>
        <a:srgbClr val="5ABA63"/>
      </a:dk2>
      <a:lt2>
        <a:srgbClr val="5ABA63"/>
      </a:lt2>
      <a:accent1>
        <a:srgbClr val="5ABA63"/>
      </a:accent1>
      <a:accent2>
        <a:srgbClr val="5ABA63"/>
      </a:accent2>
      <a:accent3>
        <a:srgbClr val="5ABA63"/>
      </a:accent3>
      <a:accent4>
        <a:srgbClr val="5ABA63"/>
      </a:accent4>
      <a:accent5>
        <a:srgbClr val="5ABA63"/>
      </a:accent5>
      <a:accent6>
        <a:srgbClr val="5ABA63"/>
      </a:accent6>
      <a:hlink>
        <a:srgbClr val="5ABA63"/>
      </a:hlink>
      <a:folHlink>
        <a:srgbClr val="5ABA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839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Strandsberg Sørensen</dc:creator>
  <cp:keywords/>
  <dc:description/>
  <cp:lastModifiedBy>Helena Strandsberg Sørensen</cp:lastModifiedBy>
  <cp:revision>14</cp:revision>
  <dcterms:created xsi:type="dcterms:W3CDTF">2022-12-07T10:41:00Z</dcterms:created>
  <dcterms:modified xsi:type="dcterms:W3CDTF">2022-12-12T13:55:00Z</dcterms:modified>
</cp:coreProperties>
</file>